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A324" w14:textId="43302551" w:rsidR="00105CA3" w:rsidRPr="00105CA3" w:rsidRDefault="00105CA3" w:rsidP="00105C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noProof/>
        </w:rPr>
        <w:drawing>
          <wp:inline distT="0" distB="0" distL="0" distR="0" wp14:anchorId="1E775C9E" wp14:editId="6AD7FE23">
            <wp:extent cx="638175" cy="638175"/>
            <wp:effectExtent l="0" t="0" r="9525" b="9525"/>
            <wp:docPr id="3" name="Imagem 3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D8965" w14:textId="77777777" w:rsidR="00105CA3" w:rsidRPr="00105CA3" w:rsidRDefault="00105CA3" w:rsidP="00105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105CA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SEÇÃO JUDICIÁRIA DO AMAPÁ</w:t>
      </w:r>
    </w:p>
    <w:p w14:paraId="1D3CE87F" w14:textId="77777777" w:rsidR="00105CA3" w:rsidRPr="00105CA3" w:rsidRDefault="00105CA3" w:rsidP="00105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105CA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DECLARAÇÃO - SJAP-SERCOB</w:t>
      </w:r>
    </w:p>
    <w:p w14:paraId="44B00CE7" w14:textId="77777777" w:rsidR="00105CA3" w:rsidRPr="00105CA3" w:rsidRDefault="00105CA3" w:rsidP="00105CA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0EBDFAC" w14:textId="77777777" w:rsidR="00105CA3" w:rsidRPr="00105CA3" w:rsidRDefault="00105CA3" w:rsidP="00105CA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DO CONTADOR COM RESSALVAS SOBRE A FIDEDIGNIDADE DAS DEMONSTRAÇÕES CONTÁBEIS</w:t>
      </w:r>
    </w:p>
    <w:p w14:paraId="63F09695" w14:textId="77777777" w:rsidR="00105CA3" w:rsidRPr="00105CA3" w:rsidRDefault="00105CA3" w:rsidP="00105CA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679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154"/>
        <w:gridCol w:w="4924"/>
      </w:tblGrid>
      <w:tr w:rsidR="00105CA3" w:rsidRPr="00105CA3" w14:paraId="7E9105BA" w14:textId="77777777" w:rsidTr="00105CA3">
        <w:trPr>
          <w:tblCellSpacing w:w="7" w:type="dxa"/>
        </w:trPr>
        <w:tc>
          <w:tcPr>
            <w:tcW w:w="0" w:type="auto"/>
            <w:vAlign w:val="center"/>
            <w:hideMark/>
          </w:tcPr>
          <w:p w14:paraId="1FCDCED0" w14:textId="77777777" w:rsidR="00105CA3" w:rsidRPr="00105CA3" w:rsidRDefault="00105CA3" w:rsidP="0010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0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Código da UG</w:t>
            </w:r>
          </w:p>
        </w:tc>
        <w:tc>
          <w:tcPr>
            <w:tcW w:w="0" w:type="auto"/>
            <w:vAlign w:val="center"/>
            <w:hideMark/>
          </w:tcPr>
          <w:p w14:paraId="3583BEA1" w14:textId="77777777" w:rsidR="00105CA3" w:rsidRPr="00105CA3" w:rsidRDefault="00105CA3" w:rsidP="0010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0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A3501C1" w14:textId="77777777" w:rsidR="00105CA3" w:rsidRPr="00105CA3" w:rsidRDefault="00105CA3" w:rsidP="0010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0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090037</w:t>
            </w:r>
          </w:p>
        </w:tc>
      </w:tr>
      <w:tr w:rsidR="00105CA3" w:rsidRPr="00105CA3" w14:paraId="7959E9FD" w14:textId="77777777" w:rsidTr="00105CA3">
        <w:trPr>
          <w:tblCellSpacing w:w="7" w:type="dxa"/>
        </w:trPr>
        <w:tc>
          <w:tcPr>
            <w:tcW w:w="0" w:type="auto"/>
            <w:vAlign w:val="center"/>
            <w:hideMark/>
          </w:tcPr>
          <w:p w14:paraId="1C95AEC1" w14:textId="77777777" w:rsidR="00105CA3" w:rsidRPr="00105CA3" w:rsidRDefault="00105CA3" w:rsidP="0010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0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Denominação</w:t>
            </w:r>
          </w:p>
        </w:tc>
        <w:tc>
          <w:tcPr>
            <w:tcW w:w="0" w:type="auto"/>
            <w:vAlign w:val="center"/>
            <w:hideMark/>
          </w:tcPr>
          <w:p w14:paraId="355DD118" w14:textId="77777777" w:rsidR="00105CA3" w:rsidRPr="00105CA3" w:rsidRDefault="00105CA3" w:rsidP="0010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0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B2B5B49" w14:textId="77777777" w:rsidR="00105CA3" w:rsidRPr="00105CA3" w:rsidRDefault="00105CA3" w:rsidP="0010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05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Justiça Federal de Primeiro Grau no Amapá</w:t>
            </w:r>
          </w:p>
        </w:tc>
      </w:tr>
    </w:tbl>
    <w:p w14:paraId="09729376" w14:textId="77777777" w:rsidR="00105CA3" w:rsidRPr="00105CA3" w:rsidRDefault="00105CA3" w:rsidP="00105CA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B8FD5C9" w14:textId="77777777" w:rsidR="00105CA3" w:rsidRPr="00105CA3" w:rsidRDefault="00105CA3" w:rsidP="0010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Declaramos que os demonstrativos contábeis constantes do </w:t>
      </w:r>
      <w:proofErr w:type="spellStart"/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Siafi</w:t>
      </w:r>
      <w:proofErr w:type="spellEnd"/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(Balanço Patrimonial, Demonstração das Variações Patrimoniais, Balanço Orçamentário, Balanço Financeiro e Demonstração dos Fluxos de Caixa), regidos pela Lei 4.320/1964 e pela Norma Brasileira de Contabilidade </w:t>
      </w:r>
      <w:hyperlink r:id="rId5" w:tgtFrame="_blank" w:history="1">
        <w:r w:rsidRPr="00105CA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CFC/NBC</w:t>
        </w:r>
      </w:hyperlink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TSP 11, de 18/10/2018, relativos ao exercício de 2020, refletem adequada e integralmente a situação orçamentária, financeira e patrimonial das unidades jurisdicionadas que apresentam o Relatório de Gestão, exceto no tocante a:</w:t>
      </w:r>
    </w:p>
    <w:p w14:paraId="2809312D" w14:textId="77777777" w:rsidR="00105CA3" w:rsidRPr="00105CA3" w:rsidRDefault="00105CA3" w:rsidP="00105CA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a) Saldo alongado/indevido em conta transitórias do ativo circulante (Restrição 606), saldo divergente da realidade nas contas 113110105 - Salários e ordenados - Pagamento antecipado e 113110200 - Adiantamento concedido referente suprimento de fundos </w:t>
      </w:r>
      <w:proofErr w:type="spellStart"/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ja</w:t>
      </w:r>
      <w:proofErr w:type="spellEnd"/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gramStart"/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prestado contas</w:t>
      </w:r>
      <w:proofErr w:type="gramEnd"/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03B044D2" w14:textId="77777777" w:rsidR="00105CA3" w:rsidRPr="00105CA3" w:rsidRDefault="00105CA3" w:rsidP="00105CA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b) Saldo contábil de bens móveis não confere com RMB (Restrição 640), divergência nas contas 12311.01.05, 12311.05.07, 12311.02.01 e 12311.08.01 entre RMB do SICAM;</w:t>
      </w:r>
    </w:p>
    <w:p w14:paraId="1C4CEBFB" w14:textId="77777777" w:rsidR="00105CA3" w:rsidRPr="00105CA3" w:rsidRDefault="00105CA3" w:rsidP="00105CA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c) Saldos alongados/indevidos em contas transitórias passivo circulante (Restrição 674), Saldo indevido nas contas 218810402 - DEPOSITOS E CAUCOES RECEBIDOS - ANDRADE E MONTEIRO R$ 2.118,20, 218810104 - IRRF DEVIDO AO TESOURO R$ 13.195,58.</w:t>
      </w:r>
    </w:p>
    <w:p w14:paraId="4E05BECB" w14:textId="77777777" w:rsidR="00105CA3" w:rsidRPr="00105CA3" w:rsidRDefault="00105CA3" w:rsidP="00105CA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D755DF1" w14:textId="77777777" w:rsidR="00105CA3" w:rsidRPr="00105CA3" w:rsidRDefault="00105CA3" w:rsidP="00105CA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AA1CB7B" w14:textId="77777777" w:rsidR="00105CA3" w:rsidRPr="00105CA3" w:rsidRDefault="00105CA3" w:rsidP="00105CA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Estou ciente das responsabilidades civis e profissionais desta declaração.</w:t>
      </w:r>
    </w:p>
    <w:p w14:paraId="1C07FADD" w14:textId="77777777" w:rsidR="00105CA3" w:rsidRPr="00105CA3" w:rsidRDefault="00105CA3" w:rsidP="00105CA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92FA734" w14:textId="77777777" w:rsidR="00105CA3" w:rsidRPr="00105CA3" w:rsidRDefault="00105CA3" w:rsidP="00105CA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05CA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DENILSON LEITE GOMES</w:t>
      </w:r>
    </w:p>
    <w:p w14:paraId="342E7B90" w14:textId="77777777" w:rsidR="00105CA3" w:rsidRPr="00105CA3" w:rsidRDefault="00105CA3" w:rsidP="00105CA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lang w:eastAsia="pt-BR"/>
        </w:rPr>
        <w:t>Analista Judiciário - Área Apoio Especializado - Contadoria</w:t>
      </w:r>
    </w:p>
    <w:p w14:paraId="76471EF2" w14:textId="77777777" w:rsidR="00105CA3" w:rsidRPr="00105CA3" w:rsidRDefault="00105CA3" w:rsidP="00105CA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lang w:eastAsia="pt-BR"/>
        </w:rPr>
        <w:t>Matrícula AP20181, CRC-PA 014273/O</w:t>
      </w:r>
    </w:p>
    <w:p w14:paraId="217B2FBD" w14:textId="77777777" w:rsidR="00105CA3" w:rsidRPr="00105CA3" w:rsidRDefault="00105CA3" w:rsidP="00105CA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0DE32906" w14:textId="77777777" w:rsidR="00105CA3" w:rsidRPr="00105CA3" w:rsidRDefault="00105CA3" w:rsidP="00105CA3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 w14:anchorId="6428D903"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105CA3" w:rsidRPr="00105CA3" w14:paraId="1E4B7C46" w14:textId="77777777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989F8" w14:textId="79B47853" w:rsidR="00105CA3" w:rsidRPr="00105CA3" w:rsidRDefault="00105CA3" w:rsidP="0010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CA3">
              <w:rPr>
                <w:noProof/>
              </w:rPr>
              <w:drawing>
                <wp:inline distT="0" distB="0" distL="0" distR="0" wp14:anchorId="0E1A2A19" wp14:editId="5AEE0EA3">
                  <wp:extent cx="847725" cy="571500"/>
                  <wp:effectExtent l="0" t="0" r="9525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1ED12D" w14:textId="77777777" w:rsidR="00105CA3" w:rsidRPr="00105CA3" w:rsidRDefault="00105CA3" w:rsidP="00105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05CA3">
              <w:rPr>
                <w:rFonts w:ascii="Times New Roman" w:eastAsia="Times New Roman" w:hAnsi="Times New Roman" w:cs="Times New Roman"/>
                <w:lang w:eastAsia="pt-BR"/>
              </w:rPr>
              <w:t>Documento assinado eletronicamente por </w:t>
            </w:r>
            <w:proofErr w:type="spellStart"/>
            <w:r w:rsidRPr="00105CA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Denilson</w:t>
            </w:r>
            <w:proofErr w:type="spellEnd"/>
            <w:r w:rsidRPr="00105CA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Leite Gomes</w:t>
            </w:r>
            <w:r w:rsidRPr="00105CA3">
              <w:rPr>
                <w:rFonts w:ascii="Times New Roman" w:eastAsia="Times New Roman" w:hAnsi="Times New Roman" w:cs="Times New Roman"/>
                <w:lang w:eastAsia="pt-BR"/>
              </w:rPr>
              <w:t>, </w:t>
            </w:r>
            <w:r w:rsidRPr="00105CA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Analista Judiciário</w:t>
            </w:r>
            <w:r w:rsidRPr="00105CA3">
              <w:rPr>
                <w:rFonts w:ascii="Times New Roman" w:eastAsia="Times New Roman" w:hAnsi="Times New Roman" w:cs="Times New Roman"/>
                <w:lang w:eastAsia="pt-BR"/>
              </w:rPr>
              <w:t>, em 20/01/2022, às 11:01 (horário de Brasília), conforme art. 1º, § 2º, III, "b", da Lei 11.419/2006.</w:t>
            </w:r>
          </w:p>
        </w:tc>
      </w:tr>
    </w:tbl>
    <w:p w14:paraId="50EB4380" w14:textId="77777777" w:rsidR="00105CA3" w:rsidRPr="00105CA3" w:rsidRDefault="00105CA3" w:rsidP="00105CA3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 w14:anchorId="1CCDCB0A"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7139"/>
      </w:tblGrid>
      <w:tr w:rsidR="00105CA3" w:rsidRPr="00105CA3" w14:paraId="67CE3E0C" w14:textId="77777777" w:rsidTr="00105C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95692" w14:textId="3C8EBB7F" w:rsidR="00105CA3" w:rsidRPr="00105CA3" w:rsidRDefault="00105CA3" w:rsidP="0010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CA3">
              <w:rPr>
                <w:noProof/>
              </w:rPr>
              <w:drawing>
                <wp:inline distT="0" distB="0" distL="0" distR="0" wp14:anchorId="1DF2FCD3" wp14:editId="6033C162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CB0D68" w14:textId="77777777" w:rsidR="00105CA3" w:rsidRPr="00105CA3" w:rsidRDefault="00105CA3" w:rsidP="00105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05CA3">
              <w:rPr>
                <w:rFonts w:ascii="Times New Roman" w:eastAsia="Times New Roman" w:hAnsi="Times New Roman" w:cs="Times New Roman"/>
                <w:lang w:eastAsia="pt-BR"/>
              </w:rPr>
              <w:t>A autenticidade do documento pode ser conferida no site https://sei.trf1.jus.br/autenticidade informando o código verificador </w:t>
            </w:r>
            <w:r w:rsidRPr="00105CA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14862131</w:t>
            </w:r>
            <w:r w:rsidRPr="00105CA3">
              <w:rPr>
                <w:rFonts w:ascii="Times New Roman" w:eastAsia="Times New Roman" w:hAnsi="Times New Roman" w:cs="Times New Roman"/>
                <w:lang w:eastAsia="pt-BR"/>
              </w:rPr>
              <w:t> e o código CRC </w:t>
            </w:r>
            <w:r w:rsidRPr="00105CA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C713E92B</w:t>
            </w:r>
            <w:r w:rsidRPr="00105CA3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</w:tbl>
    <w:p w14:paraId="6E2F4885" w14:textId="77777777" w:rsidR="00105CA3" w:rsidRPr="00105CA3" w:rsidRDefault="00105CA3" w:rsidP="00105CA3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 w14:anchorId="0DD9FB5A">
          <v:rect id="_x0000_i1030" style="width:0;height:1.5pt" o:hralign="center" o:hrstd="t" o:hr="t" fillcolor="#a0a0a0" stroked="f"/>
        </w:pict>
      </w:r>
    </w:p>
    <w:p w14:paraId="26FE0151" w14:textId="77777777" w:rsidR="00105CA3" w:rsidRPr="00105CA3" w:rsidRDefault="00105CA3" w:rsidP="00105CA3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9854296" w14:textId="77777777" w:rsidR="00105CA3" w:rsidRPr="00105CA3" w:rsidRDefault="00105CA3" w:rsidP="00105CA3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CA3"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7E8C7738">
          <v:rect id="_x0000_i1031" style="width:0;height:1.5pt" o:hralign="center" o:hrstd="t" o:hrnoshade="t" o:hr="t" fillcolor="black" stroked="f"/>
        </w:pict>
      </w:r>
    </w:p>
    <w:p w14:paraId="08585D3F" w14:textId="77777777" w:rsidR="00105CA3" w:rsidRPr="00105CA3" w:rsidRDefault="00105CA3" w:rsidP="00105C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Rodovia Norte-Sul, s/n - Bairro Infraero II - CEP 68908-911 - Macapá - AP - www.trf1.jus.br/sjap/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105CA3" w:rsidRPr="00105CA3" w14:paraId="76075764" w14:textId="77777777" w:rsidTr="00105CA3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DEAF7" w14:textId="77777777" w:rsidR="00105CA3" w:rsidRPr="00105CA3" w:rsidRDefault="00105CA3" w:rsidP="0010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05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0000508-65.2022.4.01.8000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BDE98" w14:textId="77777777" w:rsidR="00105CA3" w:rsidRPr="00105CA3" w:rsidRDefault="00105CA3" w:rsidP="00105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05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14862131v13</w:t>
            </w:r>
          </w:p>
        </w:tc>
      </w:tr>
    </w:tbl>
    <w:p w14:paraId="6003B908" w14:textId="77777777" w:rsidR="00FA37F4" w:rsidRDefault="00FA37F4"/>
    <w:sectPr w:rsidR="00FA3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A3"/>
    <w:rsid w:val="00105CA3"/>
    <w:rsid w:val="00F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4A5E"/>
  <w15:chartTrackingRefBased/>
  <w15:docId w15:val="{56330D83-2D5C-4CD9-9EA9-D4FC3060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10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0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5CA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10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5CA3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10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2.cfc.org.br/sisweb/sre/detalhes_sre.aspx?Codigo=2018/NBCTSP11&amp;arquivo=NBCTSP11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das Chagas Santos</dc:creator>
  <cp:keywords/>
  <dc:description/>
  <cp:lastModifiedBy>Adriano das Chagas Santos</cp:lastModifiedBy>
  <cp:revision>1</cp:revision>
  <dcterms:created xsi:type="dcterms:W3CDTF">2022-03-09T18:40:00Z</dcterms:created>
  <dcterms:modified xsi:type="dcterms:W3CDTF">2022-03-09T18:41:00Z</dcterms:modified>
</cp:coreProperties>
</file>